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965" w:rsidRDefault="00951BE7">
      <w:pPr>
        <w:pStyle w:val="DefaultStyle"/>
      </w:pPr>
      <w:bookmarkStart w:id="0" w:name="_GoBack"/>
      <w:bookmarkEnd w:id="0"/>
      <w:r>
        <w:t>The 3</w:t>
      </w:r>
      <w:r>
        <w:rPr>
          <w:vertAlign w:val="superscript"/>
        </w:rPr>
        <w:t>rd</w:t>
      </w:r>
      <w:r>
        <w:t xml:space="preserve"> </w:t>
      </w:r>
      <w:proofErr w:type="spellStart"/>
      <w:r>
        <w:t>Hankuk</w:t>
      </w:r>
      <w:proofErr w:type="spellEnd"/>
      <w:r>
        <w:t xml:space="preserve"> Academy of Foreign Studies Debate Championship Announcement</w:t>
      </w:r>
    </w:p>
    <w:p w:rsidR="00850965" w:rsidRDefault="00850965">
      <w:pPr>
        <w:pStyle w:val="DefaultStyle"/>
      </w:pPr>
    </w:p>
    <w:p w:rsidR="00850965" w:rsidRDefault="00951BE7">
      <w:pPr>
        <w:pStyle w:val="DefaultStyle"/>
      </w:pPr>
      <w:r>
        <w:t>1. Time: July 29</w:t>
      </w:r>
      <w:r>
        <w:rPr>
          <w:vertAlign w:val="superscript"/>
        </w:rPr>
        <w:t>th</w:t>
      </w:r>
      <w:r>
        <w:t>, 2013 ~ July 30</w:t>
      </w:r>
      <w:r>
        <w:rPr>
          <w:vertAlign w:val="superscript"/>
        </w:rPr>
        <w:t>th</w:t>
      </w:r>
      <w:r>
        <w:t xml:space="preserve"> </w:t>
      </w:r>
    </w:p>
    <w:p w:rsidR="00850965" w:rsidRDefault="00850965">
      <w:pPr>
        <w:pStyle w:val="DefaultStyle"/>
      </w:pPr>
    </w:p>
    <w:p w:rsidR="00850965" w:rsidRDefault="00951BE7">
      <w:pPr>
        <w:pStyle w:val="DefaultStyle"/>
      </w:pPr>
      <w:r>
        <w:t xml:space="preserve">2. Location: </w:t>
      </w:r>
      <w:proofErr w:type="spellStart"/>
      <w:r>
        <w:t>Hankuk</w:t>
      </w:r>
      <w:proofErr w:type="spellEnd"/>
      <w:r>
        <w:t xml:space="preserve"> University of Foreign Studies (HUFS) Global Campus Main hall</w:t>
      </w:r>
    </w:p>
    <w:p w:rsidR="00850965" w:rsidRDefault="00951BE7">
      <w:pPr>
        <w:pStyle w:val="DefaultStyle"/>
      </w:pPr>
      <w:r>
        <w:t>(Registered students will later be notified of specific locations)</w:t>
      </w:r>
    </w:p>
    <w:p w:rsidR="00850965" w:rsidRDefault="00850965">
      <w:pPr>
        <w:pStyle w:val="DefaultStyle"/>
      </w:pPr>
    </w:p>
    <w:p w:rsidR="00850965" w:rsidRDefault="00951BE7">
      <w:pPr>
        <w:pStyle w:val="DefaultStyle"/>
      </w:pPr>
      <w:r>
        <w:t>3. Motions: For this year, all motions will be impromptu and will given on the spot</w:t>
      </w:r>
    </w:p>
    <w:p w:rsidR="00850965" w:rsidRDefault="00850965">
      <w:pPr>
        <w:pStyle w:val="DefaultStyle"/>
      </w:pPr>
    </w:p>
    <w:p w:rsidR="00850965" w:rsidRDefault="00951BE7">
      <w:pPr>
        <w:pStyle w:val="DefaultStyle"/>
      </w:pPr>
      <w:r>
        <w:t>4. Adjudicators: the selection process will follow the rules and guidelines established by the HAFS debate championship organizing committee</w:t>
      </w:r>
    </w:p>
    <w:p w:rsidR="00850965" w:rsidRDefault="00850965">
      <w:pPr>
        <w:pStyle w:val="DefaultStyle"/>
      </w:pPr>
    </w:p>
    <w:p w:rsidR="00850965" w:rsidRDefault="00951BE7">
      <w:pPr>
        <w:pStyle w:val="DefaultStyle"/>
      </w:pPr>
      <w:r>
        <w:t>5. Awards</w:t>
      </w:r>
    </w:p>
    <w:p w:rsidR="00850965" w:rsidRDefault="00850965">
      <w:pPr>
        <w:pStyle w:val="DefaultStyle"/>
      </w:pPr>
    </w:p>
    <w:p w:rsidR="00850965" w:rsidRDefault="00951BE7">
      <w:pPr>
        <w:pStyle w:val="DefaultStyle"/>
      </w:pPr>
      <w:r>
        <w:t>1) Team Awards</w:t>
      </w:r>
    </w:p>
    <w:tbl>
      <w:tblPr>
        <w:tblW w:w="0" w:type="auto"/>
        <w:tblInd w:w="28" w:type="dxa"/>
        <w:tblBorders>
          <w:top w:val="single" w:sz="8" w:space="0" w:color="000000"/>
          <w:left w:val="single" w:sz="8" w:space="0" w:color="000000"/>
          <w:bottom w:val="single" w:sz="8" w:space="0" w:color="000000"/>
          <w:insideH w:val="single" w:sz="8" w:space="0" w:color="000000"/>
        </w:tblBorders>
        <w:tblCellMar>
          <w:top w:w="28" w:type="dxa"/>
          <w:left w:w="18" w:type="dxa"/>
          <w:bottom w:w="28" w:type="dxa"/>
          <w:right w:w="0" w:type="dxa"/>
        </w:tblCellMar>
        <w:tblLook w:val="04A0" w:firstRow="1" w:lastRow="0" w:firstColumn="1" w:lastColumn="0" w:noHBand="0" w:noVBand="1"/>
      </w:tblPr>
      <w:tblGrid>
        <w:gridCol w:w="2177"/>
        <w:gridCol w:w="2177"/>
        <w:gridCol w:w="2177"/>
        <w:gridCol w:w="2177"/>
      </w:tblGrid>
      <w:tr w:rsidR="00850965">
        <w:trPr>
          <w:trHeight w:val="1027"/>
        </w:trPr>
        <w:tc>
          <w:tcPr>
            <w:tcW w:w="2177" w:type="dxa"/>
            <w:tcBorders>
              <w:top w:val="single" w:sz="8" w:space="0" w:color="000000"/>
              <w:left w:val="single" w:sz="8" w:space="0" w:color="000000"/>
              <w:bottom w:val="single" w:sz="8" w:space="0" w:color="000000"/>
            </w:tcBorders>
            <w:shd w:val="clear" w:color="auto" w:fill="auto"/>
            <w:tcMar>
              <w:left w:w="18" w:type="dxa"/>
            </w:tcMar>
          </w:tcPr>
          <w:p w:rsidR="00850965" w:rsidRDefault="00850965">
            <w:pPr>
              <w:pStyle w:val="TableContents"/>
              <w:spacing w:after="283"/>
            </w:pPr>
          </w:p>
        </w:tc>
        <w:tc>
          <w:tcPr>
            <w:tcW w:w="2177" w:type="dxa"/>
            <w:tcBorders>
              <w:top w:val="single" w:sz="8" w:space="0" w:color="000000"/>
              <w:left w:val="single" w:sz="8" w:space="0" w:color="000000"/>
              <w:bottom w:val="single" w:sz="8" w:space="0" w:color="000000"/>
            </w:tcBorders>
            <w:shd w:val="clear" w:color="auto" w:fill="auto"/>
            <w:tcMar>
              <w:left w:w="18" w:type="dxa"/>
            </w:tcMar>
          </w:tcPr>
          <w:p w:rsidR="00850965" w:rsidRDefault="00850965">
            <w:pPr>
              <w:pStyle w:val="TableContents"/>
              <w:spacing w:after="283"/>
            </w:pPr>
          </w:p>
        </w:tc>
        <w:tc>
          <w:tcPr>
            <w:tcW w:w="2177" w:type="dxa"/>
            <w:tcBorders>
              <w:top w:val="single" w:sz="8" w:space="0" w:color="000000"/>
              <w:left w:val="single" w:sz="8" w:space="0" w:color="000000"/>
              <w:bottom w:val="single" w:sz="8" w:space="0" w:color="000000"/>
            </w:tcBorders>
            <w:shd w:val="clear" w:color="auto" w:fill="auto"/>
            <w:tcMar>
              <w:left w:w="18" w:type="dxa"/>
            </w:tcMar>
          </w:tcPr>
          <w:p w:rsidR="00850965" w:rsidRDefault="00951BE7">
            <w:pPr>
              <w:pStyle w:val="TableContents"/>
              <w:spacing w:after="283"/>
              <w:jc w:val="center"/>
            </w:pPr>
            <w:r>
              <w:rPr>
                <w:rFonts w:eastAsia="Batang;serif"/>
                <w:sz w:val="20"/>
                <w:szCs w:val="20"/>
              </w:rPr>
              <w:t>Number of Teams (elementary +middle school division)</w:t>
            </w:r>
          </w:p>
        </w:tc>
        <w:tc>
          <w:tcPr>
            <w:tcW w:w="2177" w:type="dxa"/>
            <w:tcBorders>
              <w:top w:val="single" w:sz="8" w:space="0" w:color="000000"/>
              <w:left w:val="single" w:sz="8" w:space="0" w:color="000000"/>
              <w:bottom w:val="single" w:sz="8" w:space="0" w:color="000000"/>
              <w:right w:val="single" w:sz="8" w:space="0" w:color="000000"/>
            </w:tcBorders>
            <w:shd w:val="clear" w:color="auto" w:fill="auto"/>
            <w:tcMar>
              <w:left w:w="18" w:type="dxa"/>
              <w:right w:w="28" w:type="dxa"/>
            </w:tcMar>
          </w:tcPr>
          <w:p w:rsidR="00850965" w:rsidRDefault="00951BE7">
            <w:pPr>
              <w:pStyle w:val="TableContents"/>
              <w:spacing w:after="283"/>
              <w:jc w:val="center"/>
            </w:pPr>
            <w:r>
              <w:rPr>
                <w:rFonts w:eastAsia="Batang;serif"/>
                <w:sz w:val="20"/>
                <w:szCs w:val="20"/>
              </w:rPr>
              <w:t>Awards</w:t>
            </w:r>
          </w:p>
        </w:tc>
      </w:tr>
      <w:tr w:rsidR="00850965">
        <w:trPr>
          <w:trHeight w:val="607"/>
        </w:trPr>
        <w:tc>
          <w:tcPr>
            <w:tcW w:w="2177" w:type="dxa"/>
            <w:tcBorders>
              <w:left w:val="single" w:sz="8" w:space="0" w:color="000000"/>
              <w:bottom w:val="single" w:sz="8" w:space="0" w:color="000000"/>
            </w:tcBorders>
            <w:shd w:val="clear" w:color="auto" w:fill="auto"/>
            <w:tcMar>
              <w:top w:w="0" w:type="dxa"/>
              <w:left w:w="18" w:type="dxa"/>
            </w:tcMar>
          </w:tcPr>
          <w:p w:rsidR="00850965" w:rsidRDefault="00951BE7">
            <w:pPr>
              <w:pStyle w:val="TableContents"/>
              <w:spacing w:after="283"/>
            </w:pPr>
            <w:r>
              <w:t>1</w:t>
            </w:r>
            <w:r>
              <w:rPr>
                <w:vertAlign w:val="superscript"/>
              </w:rPr>
              <w:t>st</w:t>
            </w:r>
            <w:r>
              <w:t xml:space="preserve"> place</w:t>
            </w:r>
          </w:p>
        </w:tc>
        <w:tc>
          <w:tcPr>
            <w:tcW w:w="2177" w:type="dxa"/>
            <w:tcBorders>
              <w:left w:val="single" w:sz="8" w:space="0" w:color="000000"/>
              <w:bottom w:val="single" w:sz="8" w:space="0" w:color="000000"/>
            </w:tcBorders>
            <w:shd w:val="clear" w:color="auto" w:fill="auto"/>
            <w:tcMar>
              <w:top w:w="0" w:type="dxa"/>
              <w:left w:w="18" w:type="dxa"/>
            </w:tcMar>
          </w:tcPr>
          <w:p w:rsidR="00850965" w:rsidRDefault="00951BE7">
            <w:pPr>
              <w:pStyle w:val="TableContents"/>
              <w:spacing w:after="283"/>
            </w:pPr>
            <w:r>
              <w:rPr>
                <w:rFonts w:eastAsia="Batang;serif"/>
              </w:rPr>
              <w:t>Champion</w:t>
            </w:r>
          </w:p>
        </w:tc>
        <w:tc>
          <w:tcPr>
            <w:tcW w:w="2177" w:type="dxa"/>
            <w:tcBorders>
              <w:left w:val="single" w:sz="8" w:space="0" w:color="000000"/>
              <w:bottom w:val="single" w:sz="8" w:space="0" w:color="000000"/>
            </w:tcBorders>
            <w:shd w:val="clear" w:color="auto" w:fill="auto"/>
            <w:tcMar>
              <w:top w:w="0" w:type="dxa"/>
              <w:left w:w="18" w:type="dxa"/>
            </w:tcMar>
          </w:tcPr>
          <w:p w:rsidR="00850965" w:rsidRDefault="00951BE7">
            <w:pPr>
              <w:pStyle w:val="TableContents"/>
              <w:spacing w:after="283"/>
            </w:pPr>
            <w:r>
              <w:t>2</w:t>
            </w:r>
          </w:p>
        </w:tc>
        <w:tc>
          <w:tcPr>
            <w:tcW w:w="2177" w:type="dxa"/>
            <w:vMerge w:val="restart"/>
            <w:tcBorders>
              <w:left w:val="single" w:sz="8" w:space="0" w:color="000000"/>
              <w:bottom w:val="single" w:sz="8" w:space="0" w:color="000000"/>
              <w:right w:val="single" w:sz="8" w:space="0" w:color="000000"/>
            </w:tcBorders>
            <w:shd w:val="clear" w:color="auto" w:fill="auto"/>
            <w:tcMar>
              <w:top w:w="0" w:type="dxa"/>
              <w:left w:w="18" w:type="dxa"/>
              <w:right w:w="28" w:type="dxa"/>
            </w:tcMar>
          </w:tcPr>
          <w:p w:rsidR="00850965" w:rsidRDefault="00951BE7">
            <w:pPr>
              <w:pStyle w:val="TableContents"/>
              <w:spacing w:after="283"/>
              <w:jc w:val="center"/>
            </w:pPr>
            <w:r>
              <w:rPr>
                <w:rFonts w:eastAsia="Batang;serif"/>
              </w:rPr>
              <w:t xml:space="preserve"> Certificates and trophies</w:t>
            </w:r>
          </w:p>
          <w:p w:rsidR="00850965" w:rsidRDefault="00951BE7">
            <w:pPr>
              <w:pStyle w:val="TableContents"/>
              <w:spacing w:after="283"/>
              <w:jc w:val="center"/>
            </w:pPr>
            <w:r>
              <w:rPr>
                <w:rFonts w:eastAsia="Batang;serif"/>
              </w:rPr>
              <w:t>(</w:t>
            </w:r>
            <w:proofErr w:type="gramStart"/>
            <w:r>
              <w:rPr>
                <w:rFonts w:eastAsia="Batang;serif"/>
              </w:rPr>
              <w:t>trophies</w:t>
            </w:r>
            <w:proofErr w:type="gramEnd"/>
            <w:r>
              <w:rPr>
                <w:rFonts w:eastAsia="Batang;serif"/>
              </w:rPr>
              <w:t xml:space="preserve"> are only given to champions and grand finalists)</w:t>
            </w:r>
          </w:p>
        </w:tc>
      </w:tr>
      <w:tr w:rsidR="00850965">
        <w:tc>
          <w:tcPr>
            <w:tcW w:w="2177" w:type="dxa"/>
            <w:tcBorders>
              <w:left w:val="single" w:sz="8" w:space="0" w:color="000000"/>
              <w:bottom w:val="single" w:sz="8" w:space="0" w:color="000000"/>
            </w:tcBorders>
            <w:shd w:val="clear" w:color="auto" w:fill="auto"/>
            <w:tcMar>
              <w:top w:w="0" w:type="dxa"/>
              <w:left w:w="18" w:type="dxa"/>
            </w:tcMar>
          </w:tcPr>
          <w:p w:rsidR="00850965" w:rsidRDefault="00951BE7">
            <w:pPr>
              <w:pStyle w:val="TableContents"/>
              <w:spacing w:after="283"/>
            </w:pPr>
            <w:r>
              <w:t>2</w:t>
            </w:r>
            <w:r>
              <w:rPr>
                <w:vertAlign w:val="superscript"/>
              </w:rPr>
              <w:t>nd</w:t>
            </w:r>
            <w:r>
              <w:t xml:space="preserve"> place</w:t>
            </w:r>
          </w:p>
        </w:tc>
        <w:tc>
          <w:tcPr>
            <w:tcW w:w="2177" w:type="dxa"/>
            <w:tcBorders>
              <w:left w:val="single" w:sz="8" w:space="0" w:color="000000"/>
              <w:bottom w:val="single" w:sz="8" w:space="0" w:color="000000"/>
            </w:tcBorders>
            <w:shd w:val="clear" w:color="auto" w:fill="auto"/>
            <w:tcMar>
              <w:top w:w="0" w:type="dxa"/>
              <w:left w:w="18" w:type="dxa"/>
            </w:tcMar>
          </w:tcPr>
          <w:p w:rsidR="00850965" w:rsidRDefault="00951BE7">
            <w:pPr>
              <w:pStyle w:val="TableContents"/>
              <w:spacing w:after="283"/>
            </w:pPr>
            <w:r>
              <w:rPr>
                <w:rFonts w:eastAsia="Batang;serif"/>
              </w:rPr>
              <w:t>Grand Finalist</w:t>
            </w:r>
          </w:p>
        </w:tc>
        <w:tc>
          <w:tcPr>
            <w:tcW w:w="2177" w:type="dxa"/>
            <w:tcBorders>
              <w:left w:val="single" w:sz="8" w:space="0" w:color="000000"/>
              <w:bottom w:val="single" w:sz="8" w:space="0" w:color="000000"/>
            </w:tcBorders>
            <w:shd w:val="clear" w:color="auto" w:fill="auto"/>
            <w:tcMar>
              <w:top w:w="0" w:type="dxa"/>
              <w:left w:w="18" w:type="dxa"/>
            </w:tcMar>
          </w:tcPr>
          <w:p w:rsidR="00850965" w:rsidRDefault="00951BE7">
            <w:pPr>
              <w:pStyle w:val="TableContents"/>
              <w:spacing w:after="283"/>
            </w:pPr>
            <w:r>
              <w:t>2</w:t>
            </w:r>
          </w:p>
        </w:tc>
        <w:tc>
          <w:tcPr>
            <w:tcW w:w="2177" w:type="dxa"/>
            <w:vMerge/>
            <w:tcBorders>
              <w:left w:val="single" w:sz="8" w:space="0" w:color="000000"/>
              <w:bottom w:val="single" w:sz="8" w:space="0" w:color="000000"/>
              <w:right w:val="single" w:sz="8" w:space="0" w:color="000000"/>
            </w:tcBorders>
            <w:shd w:val="clear" w:color="auto" w:fill="auto"/>
            <w:tcMar>
              <w:top w:w="0" w:type="dxa"/>
              <w:left w:w="18" w:type="dxa"/>
              <w:right w:w="28" w:type="dxa"/>
            </w:tcMar>
          </w:tcPr>
          <w:p w:rsidR="00850965" w:rsidRDefault="00850965">
            <w:pPr>
              <w:pStyle w:val="DefaultStyle"/>
            </w:pPr>
          </w:p>
        </w:tc>
      </w:tr>
      <w:tr w:rsidR="00850965">
        <w:tc>
          <w:tcPr>
            <w:tcW w:w="2177" w:type="dxa"/>
            <w:tcBorders>
              <w:left w:val="single" w:sz="8" w:space="0" w:color="000000"/>
              <w:bottom w:val="single" w:sz="8" w:space="0" w:color="000000"/>
            </w:tcBorders>
            <w:shd w:val="clear" w:color="auto" w:fill="auto"/>
            <w:tcMar>
              <w:top w:w="0" w:type="dxa"/>
              <w:left w:w="18" w:type="dxa"/>
            </w:tcMar>
          </w:tcPr>
          <w:p w:rsidR="00850965" w:rsidRDefault="00951BE7">
            <w:pPr>
              <w:pStyle w:val="TableContents"/>
              <w:spacing w:after="283"/>
            </w:pPr>
            <w:r>
              <w:t>3</w:t>
            </w:r>
            <w:r>
              <w:rPr>
                <w:vertAlign w:val="superscript"/>
              </w:rPr>
              <w:t>rd</w:t>
            </w:r>
            <w:r>
              <w:t>, 4</w:t>
            </w:r>
            <w:r>
              <w:rPr>
                <w:vertAlign w:val="superscript"/>
              </w:rPr>
              <w:t>th</w:t>
            </w:r>
            <w:r>
              <w:t xml:space="preserve"> place</w:t>
            </w:r>
          </w:p>
        </w:tc>
        <w:tc>
          <w:tcPr>
            <w:tcW w:w="2177" w:type="dxa"/>
            <w:tcBorders>
              <w:left w:val="single" w:sz="8" w:space="0" w:color="000000"/>
              <w:bottom w:val="single" w:sz="8" w:space="0" w:color="000000"/>
            </w:tcBorders>
            <w:shd w:val="clear" w:color="auto" w:fill="auto"/>
            <w:tcMar>
              <w:top w:w="0" w:type="dxa"/>
              <w:left w:w="18" w:type="dxa"/>
            </w:tcMar>
          </w:tcPr>
          <w:p w:rsidR="00850965" w:rsidRDefault="00951BE7">
            <w:pPr>
              <w:pStyle w:val="TableContents"/>
              <w:spacing w:after="283"/>
            </w:pPr>
            <w:r>
              <w:rPr>
                <w:rFonts w:eastAsia="Batang;serif"/>
              </w:rPr>
              <w:t>Semi-Finalist</w:t>
            </w:r>
          </w:p>
        </w:tc>
        <w:tc>
          <w:tcPr>
            <w:tcW w:w="2177" w:type="dxa"/>
            <w:tcBorders>
              <w:left w:val="single" w:sz="8" w:space="0" w:color="000000"/>
              <w:bottom w:val="single" w:sz="8" w:space="0" w:color="000000"/>
            </w:tcBorders>
            <w:shd w:val="clear" w:color="auto" w:fill="auto"/>
            <w:tcMar>
              <w:top w:w="0" w:type="dxa"/>
              <w:left w:w="18" w:type="dxa"/>
            </w:tcMar>
          </w:tcPr>
          <w:p w:rsidR="00850965" w:rsidRDefault="00951BE7">
            <w:pPr>
              <w:pStyle w:val="TableContents"/>
              <w:spacing w:after="283"/>
            </w:pPr>
            <w:r>
              <w:t>4</w:t>
            </w:r>
          </w:p>
        </w:tc>
        <w:tc>
          <w:tcPr>
            <w:tcW w:w="2177" w:type="dxa"/>
            <w:vMerge/>
            <w:tcBorders>
              <w:left w:val="single" w:sz="8" w:space="0" w:color="000000"/>
              <w:bottom w:val="single" w:sz="8" w:space="0" w:color="000000"/>
              <w:right w:val="single" w:sz="8" w:space="0" w:color="000000"/>
            </w:tcBorders>
            <w:shd w:val="clear" w:color="auto" w:fill="auto"/>
            <w:tcMar>
              <w:top w:w="0" w:type="dxa"/>
              <w:left w:w="18" w:type="dxa"/>
              <w:right w:w="28" w:type="dxa"/>
            </w:tcMar>
          </w:tcPr>
          <w:p w:rsidR="00850965" w:rsidRDefault="00850965">
            <w:pPr>
              <w:pStyle w:val="DefaultStyle"/>
            </w:pPr>
          </w:p>
        </w:tc>
      </w:tr>
      <w:tr w:rsidR="00850965">
        <w:tc>
          <w:tcPr>
            <w:tcW w:w="2177" w:type="dxa"/>
            <w:tcBorders>
              <w:left w:val="single" w:sz="8" w:space="0" w:color="000000"/>
              <w:bottom w:val="single" w:sz="8" w:space="0" w:color="000000"/>
            </w:tcBorders>
            <w:shd w:val="clear" w:color="auto" w:fill="auto"/>
            <w:tcMar>
              <w:top w:w="0" w:type="dxa"/>
              <w:left w:w="18" w:type="dxa"/>
            </w:tcMar>
          </w:tcPr>
          <w:p w:rsidR="00850965" w:rsidRDefault="00951BE7">
            <w:pPr>
              <w:pStyle w:val="TableContents"/>
              <w:spacing w:after="283"/>
            </w:pPr>
            <w:r>
              <w:rPr>
                <w:rFonts w:eastAsia="Batang;serif"/>
              </w:rPr>
              <w:t>5</w:t>
            </w:r>
            <w:r>
              <w:rPr>
                <w:rFonts w:eastAsia="Batang;serif"/>
                <w:vertAlign w:val="superscript"/>
              </w:rPr>
              <w:t>th</w:t>
            </w:r>
            <w:r>
              <w:rPr>
                <w:rFonts w:eastAsia="Batang;serif"/>
              </w:rPr>
              <w:t>, 6</w:t>
            </w:r>
            <w:r>
              <w:rPr>
                <w:rFonts w:eastAsia="Batang;serif"/>
                <w:vertAlign w:val="superscript"/>
              </w:rPr>
              <w:t>th</w:t>
            </w:r>
            <w:r>
              <w:rPr>
                <w:rFonts w:eastAsia="Batang;serif"/>
              </w:rPr>
              <w:t>, 7</w:t>
            </w:r>
            <w:r>
              <w:rPr>
                <w:rFonts w:eastAsia="Batang;serif"/>
                <w:vertAlign w:val="superscript"/>
              </w:rPr>
              <w:t>th</w:t>
            </w:r>
            <w:r>
              <w:rPr>
                <w:rFonts w:eastAsia="Batang;serif"/>
              </w:rPr>
              <w:t>, 8</w:t>
            </w:r>
            <w:r>
              <w:rPr>
                <w:rFonts w:eastAsia="Batang;serif"/>
                <w:vertAlign w:val="superscript"/>
              </w:rPr>
              <w:t>th</w:t>
            </w:r>
            <w:r>
              <w:rPr>
                <w:rFonts w:eastAsia="Batang;serif"/>
              </w:rPr>
              <w:t xml:space="preserve"> place</w:t>
            </w:r>
          </w:p>
        </w:tc>
        <w:tc>
          <w:tcPr>
            <w:tcW w:w="2177" w:type="dxa"/>
            <w:tcBorders>
              <w:left w:val="single" w:sz="8" w:space="0" w:color="000000"/>
              <w:bottom w:val="single" w:sz="8" w:space="0" w:color="000000"/>
            </w:tcBorders>
            <w:shd w:val="clear" w:color="auto" w:fill="auto"/>
            <w:tcMar>
              <w:top w:w="0" w:type="dxa"/>
              <w:left w:w="18" w:type="dxa"/>
            </w:tcMar>
          </w:tcPr>
          <w:p w:rsidR="00850965" w:rsidRDefault="00951BE7">
            <w:pPr>
              <w:pStyle w:val="TableContents"/>
              <w:spacing w:after="283"/>
            </w:pPr>
            <w:r>
              <w:rPr>
                <w:rFonts w:eastAsia="Batang;serif"/>
              </w:rPr>
              <w:t>Quarter-Finalist</w:t>
            </w:r>
          </w:p>
        </w:tc>
        <w:tc>
          <w:tcPr>
            <w:tcW w:w="2177" w:type="dxa"/>
            <w:tcBorders>
              <w:left w:val="single" w:sz="8" w:space="0" w:color="000000"/>
              <w:bottom w:val="single" w:sz="8" w:space="0" w:color="000000"/>
            </w:tcBorders>
            <w:shd w:val="clear" w:color="auto" w:fill="auto"/>
            <w:tcMar>
              <w:top w:w="0" w:type="dxa"/>
              <w:left w:w="18" w:type="dxa"/>
            </w:tcMar>
          </w:tcPr>
          <w:p w:rsidR="00850965" w:rsidRDefault="00951BE7">
            <w:pPr>
              <w:pStyle w:val="TableContents"/>
              <w:spacing w:after="283"/>
            </w:pPr>
            <w:r>
              <w:t>8</w:t>
            </w:r>
          </w:p>
        </w:tc>
        <w:tc>
          <w:tcPr>
            <w:tcW w:w="2177" w:type="dxa"/>
            <w:vMerge/>
            <w:tcBorders>
              <w:left w:val="single" w:sz="8" w:space="0" w:color="000000"/>
              <w:bottom w:val="single" w:sz="8" w:space="0" w:color="000000"/>
              <w:right w:val="single" w:sz="8" w:space="0" w:color="000000"/>
            </w:tcBorders>
            <w:shd w:val="clear" w:color="auto" w:fill="auto"/>
            <w:tcMar>
              <w:top w:w="0" w:type="dxa"/>
              <w:left w:w="18" w:type="dxa"/>
              <w:right w:w="28" w:type="dxa"/>
            </w:tcMar>
          </w:tcPr>
          <w:p w:rsidR="00850965" w:rsidRDefault="00850965">
            <w:pPr>
              <w:pStyle w:val="DefaultStyle"/>
            </w:pPr>
          </w:p>
        </w:tc>
      </w:tr>
    </w:tbl>
    <w:p w:rsidR="00850965" w:rsidRDefault="00850965">
      <w:pPr>
        <w:pStyle w:val="TextBody"/>
      </w:pPr>
    </w:p>
    <w:p w:rsidR="00850965" w:rsidRDefault="00951BE7">
      <w:pPr>
        <w:pStyle w:val="TextBody"/>
      </w:pPr>
      <w:r>
        <w:t>2) Individual Awards</w:t>
      </w:r>
    </w:p>
    <w:p w:rsidR="00850965" w:rsidRDefault="00951BE7">
      <w:pPr>
        <w:pStyle w:val="TextBody"/>
      </w:pPr>
      <w:r>
        <w:t>- Elementary division: 10</w:t>
      </w:r>
      <w:r>
        <w:rPr>
          <w:vertAlign w:val="superscript"/>
        </w:rPr>
        <w:t xml:space="preserve">th </w:t>
      </w:r>
      <w:r>
        <w:t>to 1</w:t>
      </w:r>
      <w:r>
        <w:rPr>
          <w:vertAlign w:val="superscript"/>
        </w:rPr>
        <w:t>st</w:t>
      </w:r>
    </w:p>
    <w:p w:rsidR="00850965" w:rsidRDefault="00951BE7">
      <w:pPr>
        <w:pStyle w:val="TextBody"/>
      </w:pPr>
      <w:r>
        <w:t>- Middle School division: 10</w:t>
      </w:r>
      <w:r>
        <w:rPr>
          <w:vertAlign w:val="superscript"/>
        </w:rPr>
        <w:t>th</w:t>
      </w:r>
      <w:r>
        <w:t xml:space="preserve"> to 1</w:t>
      </w:r>
      <w:r>
        <w:rPr>
          <w:vertAlign w:val="superscript"/>
        </w:rPr>
        <w:t>st</w:t>
      </w:r>
      <w:r>
        <w:t xml:space="preserve"> </w:t>
      </w:r>
    </w:p>
    <w:p w:rsidR="00850965" w:rsidRDefault="00850965">
      <w:pPr>
        <w:pStyle w:val="TextBody"/>
      </w:pPr>
    </w:p>
    <w:p w:rsidR="00850965" w:rsidRDefault="00951BE7">
      <w:pPr>
        <w:pStyle w:val="TextBody"/>
      </w:pPr>
      <w:r>
        <w:t>6. Participants</w:t>
      </w:r>
    </w:p>
    <w:p w:rsidR="00850965" w:rsidRDefault="00951BE7">
      <w:pPr>
        <w:pStyle w:val="TextBody"/>
      </w:pPr>
      <w:r>
        <w:t>- Elementary School division: Elementary 5</w:t>
      </w:r>
      <w:r>
        <w:rPr>
          <w:vertAlign w:val="superscript"/>
        </w:rPr>
        <w:t>th</w:t>
      </w:r>
      <w:proofErr w:type="gramStart"/>
      <w:r>
        <w:t>,6</w:t>
      </w:r>
      <w:r>
        <w:rPr>
          <w:vertAlign w:val="superscript"/>
        </w:rPr>
        <w:t>th</w:t>
      </w:r>
      <w:proofErr w:type="gramEnd"/>
      <w:r>
        <w:t xml:space="preserve"> Grade students as of July 2013</w:t>
      </w:r>
    </w:p>
    <w:p w:rsidR="00850965" w:rsidRDefault="00951BE7">
      <w:pPr>
        <w:pStyle w:val="TextBody"/>
      </w:pPr>
      <w:r>
        <w:t>- Middle School division: Middle School 1</w:t>
      </w:r>
      <w:r>
        <w:rPr>
          <w:vertAlign w:val="superscript"/>
        </w:rPr>
        <w:t>st</w:t>
      </w:r>
      <w:r>
        <w:t>, 2</w:t>
      </w:r>
      <w:r>
        <w:rPr>
          <w:vertAlign w:val="superscript"/>
        </w:rPr>
        <w:t>nd</w:t>
      </w:r>
      <w:r>
        <w:t>, 3</w:t>
      </w:r>
      <w:r>
        <w:rPr>
          <w:vertAlign w:val="superscript"/>
        </w:rPr>
        <w:t>rd</w:t>
      </w:r>
      <w:r>
        <w:t xml:space="preserve"> Grade student as of July 2013 (7,8,9</w:t>
      </w:r>
      <w:r>
        <w:rPr>
          <w:vertAlign w:val="superscript"/>
        </w:rPr>
        <w:t>th</w:t>
      </w:r>
      <w:r>
        <w:t xml:space="preserve"> grade for international school students)</w:t>
      </w:r>
    </w:p>
    <w:p w:rsidR="00850965" w:rsidRDefault="00951BE7">
      <w:pPr>
        <w:pStyle w:val="TextBody"/>
      </w:pPr>
      <w:r>
        <w:t xml:space="preserve">* All </w:t>
      </w:r>
      <w:proofErr w:type="gramStart"/>
      <w:r>
        <w:t>student</w:t>
      </w:r>
      <w:proofErr w:type="gramEnd"/>
      <w:r>
        <w:t xml:space="preserve"> must attend a school located in Korea to apply for this championship</w:t>
      </w:r>
    </w:p>
    <w:p w:rsidR="00850965" w:rsidRDefault="00850965">
      <w:pPr>
        <w:pStyle w:val="TextBody"/>
      </w:pPr>
    </w:p>
    <w:p w:rsidR="00850965" w:rsidRDefault="00951BE7">
      <w:pPr>
        <w:pStyle w:val="TextBody"/>
      </w:pPr>
      <w:r>
        <w:t>7. Competition System</w:t>
      </w:r>
    </w:p>
    <w:p w:rsidR="00850965" w:rsidRDefault="00951BE7">
      <w:pPr>
        <w:pStyle w:val="TextBody"/>
      </w:pPr>
      <w:r>
        <w:t>1) Online registration is based on a first-come basis</w:t>
      </w:r>
    </w:p>
    <w:p w:rsidR="00850965" w:rsidRDefault="00951BE7">
      <w:pPr>
        <w:pStyle w:val="TextBody"/>
      </w:pPr>
      <w:r>
        <w:t>2) Debate round</w:t>
      </w:r>
    </w:p>
    <w:p w:rsidR="00850965" w:rsidRDefault="00951BE7">
      <w:pPr>
        <w:pStyle w:val="TextBody"/>
      </w:pPr>
      <w:r>
        <w:t>* Preliminary rounds are power match between teams with equal or similar wins</w:t>
      </w:r>
    </w:p>
    <w:p w:rsidR="00850965" w:rsidRDefault="00951BE7">
      <w:pPr>
        <w:pStyle w:val="TextBody"/>
      </w:pPr>
      <w:r>
        <w:t xml:space="preserve">* All rounds from the </w:t>
      </w:r>
      <w:proofErr w:type="gramStart"/>
      <w:r>
        <w:t>quarter finals</w:t>
      </w:r>
      <w:proofErr w:type="gramEnd"/>
      <w:r>
        <w:t xml:space="preserve"> to the grand finals follows a tournament style elimination</w:t>
      </w:r>
    </w:p>
    <w:p w:rsidR="00850965" w:rsidRDefault="00850965">
      <w:pPr>
        <w:pStyle w:val="TextBody"/>
      </w:pPr>
    </w:p>
    <w:p w:rsidR="00951BE7" w:rsidRDefault="00951BE7" w:rsidP="00951BE7">
      <w:pPr>
        <w:pStyle w:val="TextBody"/>
      </w:pPr>
      <w:r>
        <w:lastRenderedPageBreak/>
        <w:t xml:space="preserve">8. Online Training </w:t>
      </w:r>
    </w:p>
    <w:p w:rsidR="00850965" w:rsidRDefault="00951BE7">
      <w:pPr>
        <w:pStyle w:val="TextBody"/>
      </w:pPr>
      <w:r>
        <w:t xml:space="preserve">For those whom have registered by the online application, we are opening </w:t>
      </w:r>
      <w:proofErr w:type="gramStart"/>
      <w:r>
        <w:t>a</w:t>
      </w:r>
      <w:proofErr w:type="gramEnd"/>
      <w:r>
        <w:t xml:space="preserve"> online training session for all debaters to attend. This will not only teach basic debate rules for rookies but also more intricate debate techniques and logic construction that would be beneficial for all participants.</w:t>
      </w:r>
    </w:p>
    <w:p w:rsidR="00951BE7" w:rsidRDefault="00951BE7">
      <w:pPr>
        <w:pStyle w:val="TextBody"/>
      </w:pPr>
      <w:r>
        <w:t>(We will provide videos and documents to those who have registered)</w:t>
      </w:r>
    </w:p>
    <w:p w:rsidR="00850965" w:rsidRDefault="00850965">
      <w:pPr>
        <w:pStyle w:val="TextBody"/>
      </w:pPr>
    </w:p>
    <w:p w:rsidR="00850965" w:rsidRDefault="00951BE7">
      <w:pPr>
        <w:pStyle w:val="TextBody"/>
      </w:pPr>
      <w:r>
        <w:t>9. Online application process</w:t>
      </w:r>
    </w:p>
    <w:p w:rsidR="00850965" w:rsidRDefault="00951BE7">
      <w:pPr>
        <w:pStyle w:val="TextBody"/>
      </w:pPr>
      <w:r>
        <w:t>- Application period: 2013.06.15, 22:00 (Sat) ~ 2013.06.29, 22:00(Sat)</w:t>
      </w:r>
    </w:p>
    <w:p w:rsidR="00850965" w:rsidRDefault="00951BE7">
      <w:pPr>
        <w:pStyle w:val="TextBody"/>
      </w:pPr>
      <w:r>
        <w:t xml:space="preserve">- Click the </w:t>
      </w:r>
      <w:proofErr w:type="spellStart"/>
      <w:r>
        <w:t>google</w:t>
      </w:r>
      <w:proofErr w:type="spellEnd"/>
      <w:r>
        <w:t xml:space="preserve"> site below and fill out the application form. All application submitted before 22:00 of June 15</w:t>
      </w:r>
      <w:r>
        <w:rPr>
          <w:vertAlign w:val="superscript"/>
        </w:rPr>
        <w:t>th</w:t>
      </w:r>
      <w:r>
        <w:t xml:space="preserve"> will be disregarded</w:t>
      </w:r>
    </w:p>
    <w:p w:rsidR="00850965" w:rsidRDefault="000434B9">
      <w:pPr>
        <w:pStyle w:val="TextBody"/>
      </w:pPr>
      <w:hyperlink r:id="rId5">
        <w:r w:rsidR="00951BE7">
          <w:rPr>
            <w:rStyle w:val="VisitedInternetLink"/>
          </w:rPr>
          <w:t>https://docs.google.com/spreadsheet/viewform?formkey=dHpZTEFFLV94M1VQVlVvb3V4TEpZaXc6MA</w:t>
        </w:r>
      </w:hyperlink>
    </w:p>
    <w:p w:rsidR="00850965" w:rsidRDefault="00850965">
      <w:pPr>
        <w:pStyle w:val="TextBody"/>
      </w:pPr>
    </w:p>
    <w:p w:rsidR="00850965" w:rsidRDefault="00951BE7">
      <w:pPr>
        <w:pStyle w:val="TextBody"/>
      </w:pPr>
      <w:r>
        <w:t>10. Registration fees</w:t>
      </w:r>
    </w:p>
    <w:p w:rsidR="00850965" w:rsidRDefault="00951BE7">
      <w:pPr>
        <w:pStyle w:val="TextBody"/>
      </w:pPr>
      <w:bookmarkStart w:id="1" w:name="__DdeLink__3600_1263829619"/>
      <w:r>
        <w:rPr>
          <w:rFonts w:eastAsia="Times New Roman"/>
          <w:color w:val="000000"/>
        </w:rPr>
        <w:t>₩</w:t>
      </w:r>
      <w:r>
        <w:rPr>
          <w:rFonts w:eastAsia="Times New Roman"/>
        </w:rPr>
        <w:t>50,0</w:t>
      </w:r>
      <w:r>
        <w:t xml:space="preserve">00 </w:t>
      </w:r>
      <w:bookmarkEnd w:id="1"/>
      <w:r>
        <w:t>for each applicant</w:t>
      </w:r>
    </w:p>
    <w:p w:rsidR="00850965" w:rsidRDefault="00951BE7">
      <w:pPr>
        <w:pStyle w:val="TextBody"/>
      </w:pPr>
      <w:r>
        <w:t>(</w:t>
      </w:r>
      <w:proofErr w:type="gramStart"/>
      <w:r>
        <w:t>details</w:t>
      </w:r>
      <w:proofErr w:type="gramEnd"/>
      <w:r>
        <w:t xml:space="preserve"> of payment will be sent to individuals after registration)</w:t>
      </w:r>
    </w:p>
    <w:p w:rsidR="00850965" w:rsidRDefault="00850965">
      <w:pPr>
        <w:pStyle w:val="TextBody"/>
      </w:pPr>
    </w:p>
    <w:p w:rsidR="00850965" w:rsidRDefault="00951BE7">
      <w:pPr>
        <w:pStyle w:val="TextBody"/>
      </w:pPr>
      <w:r>
        <w:t>11. Other</w:t>
      </w:r>
    </w:p>
    <w:p w:rsidR="00850965" w:rsidRDefault="00951BE7">
      <w:pPr>
        <w:pStyle w:val="TextBody"/>
      </w:pPr>
      <w:r>
        <w:t>1) If a team forfeits their admission, the next team on the wait list will be selected in its place</w:t>
      </w:r>
    </w:p>
    <w:p w:rsidR="00850965" w:rsidRDefault="00951BE7">
      <w:pPr>
        <w:pStyle w:val="TextBody"/>
      </w:pPr>
      <w:r>
        <w:t>2) The method for submitting application fees will be sent to individual teams after they have successfully registered online.</w:t>
      </w:r>
    </w:p>
    <w:p w:rsidR="00850965" w:rsidRPr="00951BE7" w:rsidRDefault="00850965">
      <w:pPr>
        <w:pStyle w:val="DefaultStyle"/>
        <w:rPr>
          <w:rFonts w:ascii="바탕" w:eastAsia="바탕" w:hAnsi="바탕" w:cs="바탕"/>
        </w:rPr>
      </w:pPr>
    </w:p>
    <w:p w:rsidR="00850965" w:rsidRDefault="00951BE7">
      <w:pPr>
        <w:pStyle w:val="TextBody"/>
      </w:pPr>
      <w:r>
        <w:t>While this championship is supported by HAFS, this event is initiated and organized by HAFS students and not by the HAFS foundation, as such please keep this in mind.</w:t>
      </w:r>
    </w:p>
    <w:p w:rsidR="00850965" w:rsidRDefault="00850965">
      <w:pPr>
        <w:pStyle w:val="TextBody"/>
      </w:pPr>
    </w:p>
    <w:p w:rsidR="00850965" w:rsidRDefault="00951BE7">
      <w:pPr>
        <w:pStyle w:val="TextBody"/>
      </w:pPr>
      <w:r>
        <w:t xml:space="preserve">Any further questions should be sent to </w:t>
      </w:r>
      <w:hyperlink r:id="rId6">
        <w:r>
          <w:rPr>
            <w:rStyle w:val="InternetLink"/>
          </w:rPr>
          <w:t>hafsdebatechampionship@gmail.com</w:t>
        </w:r>
      </w:hyperlink>
    </w:p>
    <w:sectPr w:rsidR="00850965">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Batang">
    <w:altName w:val="바탕"/>
    <w:panose1 w:val="00000000000000000000"/>
    <w:charset w:val="00"/>
    <w:family w:val="roman"/>
    <w:notTrueType/>
    <w:pitch w:val="default"/>
  </w:font>
  <w:font w:name="Lucida Sans">
    <w:panose1 w:val="020B0602030504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Batang;serif">
    <w:panose1 w:val="00000000000000000000"/>
    <w:charset w:val="00"/>
    <w:family w:val="roman"/>
    <w:notTrueType/>
    <w:pitch w:val="default"/>
  </w:font>
  <w:font w:name="바탕">
    <w:charset w:val="4F"/>
    <w:family w:val="auto"/>
    <w:pitch w:val="variable"/>
    <w:sig w:usb0="00000001" w:usb1="09060000" w:usb2="00000010" w:usb3="00000000" w:csb0="0008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965"/>
    <w:rsid w:val="000434B9"/>
    <w:rsid w:val="00850965"/>
    <w:rsid w:val="00951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Style">
    <w:name w:val="Default Style"/>
    <w:pPr>
      <w:widowControl w:val="0"/>
      <w:suppressAutoHyphens/>
      <w:autoSpaceDE w:val="0"/>
    </w:pPr>
    <w:rPr>
      <w:rFonts w:ascii="Times New Roman" w:eastAsia="Batang" w:hAnsi="Times New Roman" w:cs="Lucida Sans"/>
      <w:lang w:eastAsia="ko-KR" w:bidi="hi-IN"/>
    </w:rPr>
  </w:style>
  <w:style w:type="character" w:customStyle="1" w:styleId="InternetLink">
    <w:name w:val="Internet Link"/>
    <w:rPr>
      <w:color w:val="000080"/>
      <w:u w:val="single"/>
      <w:lang w:val="uz-Cyrl-UZ" w:eastAsia="uz-Cyrl-UZ" w:bidi="uz-Cyrl-UZ"/>
    </w:rPr>
  </w:style>
  <w:style w:type="character" w:customStyle="1" w:styleId="VisitedInternetLink">
    <w:name w:val="Visited Internet Link"/>
    <w:rPr>
      <w:color w:val="800000"/>
      <w:u w:val="single"/>
      <w:lang w:val="uz-Cyrl-UZ" w:eastAsia="uz-Cyrl-UZ" w:bidi="uz-Cyrl-UZ"/>
    </w:rPr>
  </w:style>
  <w:style w:type="paragraph" w:customStyle="1" w:styleId="Heading">
    <w:name w:val="Heading"/>
    <w:basedOn w:val="DefaultStyle"/>
    <w:next w:val="TextBody"/>
    <w:pPr>
      <w:keepNext/>
      <w:spacing w:before="240" w:after="120"/>
    </w:pPr>
    <w:rPr>
      <w:rFonts w:ascii="Arial" w:hAnsi="Arial"/>
      <w:sz w:val="28"/>
      <w:szCs w:val="28"/>
    </w:rPr>
  </w:style>
  <w:style w:type="paragraph" w:customStyle="1" w:styleId="TextBody">
    <w:name w:val="Text Body"/>
    <w:basedOn w:val="DefaultStyle"/>
    <w:pPr>
      <w:spacing w:after="120"/>
    </w:pPr>
  </w:style>
  <w:style w:type="paragraph" w:styleId="List">
    <w:name w:val="List"/>
    <w:basedOn w:val="TextBody"/>
  </w:style>
  <w:style w:type="paragraph" w:styleId="Caption">
    <w:name w:val="caption"/>
    <w:basedOn w:val="DefaultStyle"/>
    <w:pPr>
      <w:suppressLineNumbers/>
      <w:spacing w:before="120" w:after="120"/>
    </w:pPr>
    <w:rPr>
      <w:i/>
      <w:iCs/>
    </w:rPr>
  </w:style>
  <w:style w:type="paragraph" w:customStyle="1" w:styleId="Index">
    <w:name w:val="Index"/>
    <w:basedOn w:val="DefaultStyle"/>
    <w:pPr>
      <w:suppressLineNumbers/>
    </w:pPr>
  </w:style>
  <w:style w:type="paragraph" w:customStyle="1" w:styleId="TableContents">
    <w:name w:val="Table Contents"/>
    <w:basedOn w:val="DefaultStyle"/>
    <w:pPr>
      <w:suppressLineNumbers/>
    </w:pPr>
  </w:style>
  <w:style w:type="paragraph" w:customStyle="1" w:styleId="TableHeading">
    <w:name w:val="Table Heading"/>
    <w:basedOn w:val="TableContents"/>
    <w:pPr>
      <w:jc w:val="center"/>
    </w:pPr>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Style">
    <w:name w:val="Default Style"/>
    <w:pPr>
      <w:widowControl w:val="0"/>
      <w:suppressAutoHyphens/>
      <w:autoSpaceDE w:val="0"/>
    </w:pPr>
    <w:rPr>
      <w:rFonts w:ascii="Times New Roman" w:eastAsia="Batang" w:hAnsi="Times New Roman" w:cs="Lucida Sans"/>
      <w:lang w:eastAsia="ko-KR" w:bidi="hi-IN"/>
    </w:rPr>
  </w:style>
  <w:style w:type="character" w:customStyle="1" w:styleId="InternetLink">
    <w:name w:val="Internet Link"/>
    <w:rPr>
      <w:color w:val="000080"/>
      <w:u w:val="single"/>
      <w:lang w:val="uz-Cyrl-UZ" w:eastAsia="uz-Cyrl-UZ" w:bidi="uz-Cyrl-UZ"/>
    </w:rPr>
  </w:style>
  <w:style w:type="character" w:customStyle="1" w:styleId="VisitedInternetLink">
    <w:name w:val="Visited Internet Link"/>
    <w:rPr>
      <w:color w:val="800000"/>
      <w:u w:val="single"/>
      <w:lang w:val="uz-Cyrl-UZ" w:eastAsia="uz-Cyrl-UZ" w:bidi="uz-Cyrl-UZ"/>
    </w:rPr>
  </w:style>
  <w:style w:type="paragraph" w:customStyle="1" w:styleId="Heading">
    <w:name w:val="Heading"/>
    <w:basedOn w:val="DefaultStyle"/>
    <w:next w:val="TextBody"/>
    <w:pPr>
      <w:keepNext/>
      <w:spacing w:before="240" w:after="120"/>
    </w:pPr>
    <w:rPr>
      <w:rFonts w:ascii="Arial" w:hAnsi="Arial"/>
      <w:sz w:val="28"/>
      <w:szCs w:val="28"/>
    </w:rPr>
  </w:style>
  <w:style w:type="paragraph" w:customStyle="1" w:styleId="TextBody">
    <w:name w:val="Text Body"/>
    <w:basedOn w:val="DefaultStyle"/>
    <w:pPr>
      <w:spacing w:after="120"/>
    </w:pPr>
  </w:style>
  <w:style w:type="paragraph" w:styleId="List">
    <w:name w:val="List"/>
    <w:basedOn w:val="TextBody"/>
  </w:style>
  <w:style w:type="paragraph" w:styleId="Caption">
    <w:name w:val="caption"/>
    <w:basedOn w:val="DefaultStyle"/>
    <w:pPr>
      <w:suppressLineNumbers/>
      <w:spacing w:before="120" w:after="120"/>
    </w:pPr>
    <w:rPr>
      <w:i/>
      <w:iCs/>
    </w:rPr>
  </w:style>
  <w:style w:type="paragraph" w:customStyle="1" w:styleId="Index">
    <w:name w:val="Index"/>
    <w:basedOn w:val="DefaultStyle"/>
    <w:pPr>
      <w:suppressLineNumbers/>
    </w:pPr>
  </w:style>
  <w:style w:type="paragraph" w:customStyle="1" w:styleId="TableContents">
    <w:name w:val="Table Contents"/>
    <w:basedOn w:val="DefaultStyle"/>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docs.google.com/spreadsheet/viewform?formkey=dHpZTEFFLV94M1VQVlVvb3V4TEpZaXc6MA" TargetMode="External"/><Relationship Id="rId6" Type="http://schemas.openxmlformats.org/officeDocument/2006/relationships/hyperlink" Target="mailto:hafsdebatechampionship@gmail.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2508</Characters>
  <Application>Microsoft Macintosh Word</Application>
  <DocSecurity>0</DocSecurity>
  <Lines>20</Lines>
  <Paragraphs>5</Paragraphs>
  <ScaleCrop>false</ScaleCrop>
  <Company/>
  <LinksUpToDate>false</LinksUpToDate>
  <CharactersWithSpaces>2943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 Cho</cp:lastModifiedBy>
  <cp:revision>2</cp:revision>
  <dcterms:created xsi:type="dcterms:W3CDTF">2013-06-01T10:30:00Z</dcterms:created>
  <dcterms:modified xsi:type="dcterms:W3CDTF">2013-06-01T10:30:00Z</dcterms:modified>
</cp:coreProperties>
</file>